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CED71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562" w:firstLineChars="200"/>
        <w:jc w:val="center"/>
        <w:textAlignment w:val="auto"/>
        <w:rPr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4B4B4B"/>
          <w:spacing w:val="0"/>
          <w:sz w:val="28"/>
          <w:szCs w:val="28"/>
          <w:shd w:val="clear" w:fill="FFFFFF"/>
        </w:rPr>
      </w:pPr>
      <w:bookmarkStart w:id="0" w:name="_GoBack"/>
      <w:r>
        <w:rPr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4B4B4B"/>
          <w:spacing w:val="0"/>
          <w:sz w:val="28"/>
          <w:szCs w:val="28"/>
          <w:shd w:val="clear" w:fill="FFFFFF"/>
        </w:rPr>
        <w:t>中共中央政治局召开会议 分析研究当前经济形势和经济工作</w:t>
      </w:r>
    </w:p>
    <w:p w14:paraId="068C339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right="0"/>
        <w:jc w:val="center"/>
        <w:textAlignment w:val="auto"/>
        <w:rPr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4B4B4B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4B4B4B"/>
          <w:spacing w:val="0"/>
          <w:sz w:val="28"/>
          <w:szCs w:val="28"/>
          <w:shd w:val="clear" w:fill="FFFFFF"/>
        </w:rPr>
        <w:t>中共中央总书记习近平主持会议</w:t>
      </w:r>
    </w:p>
    <w:p w14:paraId="4AB3C3E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right="0"/>
        <w:jc w:val="both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  <w:shd w:val="clear" w:fill="FFFFFF"/>
        </w:rPr>
      </w:pPr>
    </w:p>
    <w:bookmarkEnd w:id="0"/>
    <w:p w14:paraId="0EA0E1A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right="0" w:firstLine="560" w:firstLineChars="200"/>
        <w:jc w:val="both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中共中央政治局4月28日召开会议，分析研究当前经济形势和经济工作。中共中央总书记习近平主持会议。</w:t>
      </w:r>
    </w:p>
    <w:p w14:paraId="691619E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right="0" w:firstLine="420"/>
        <w:jc w:val="both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会议认为，今年以来，以习近平同志为核心的党中央加强对经济工作的全面领导，着眼全局、前瞻布局，各地区各部门靠前发力、综合施策，我国经济起步有力，主要指标好于预期，彰显强大韧性和活力。同时，也面临一些困难和挑战，经济持续稳中向好的基础还需进一步巩固。要增强信心，以更大力度和更实举措抓好经济工作。</w:t>
      </w:r>
    </w:p>
    <w:p w14:paraId="2FBCC03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right="0" w:firstLine="420"/>
        <w:jc w:val="both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会议指出，要坚持稳中求进工作总基调，完整准确全面贯彻新发展理念，加快构建新发展格局，更好统筹国内国际两个大局，统筹发展和安全，坚定不移深化改革开放，推动科技自立自强、产业链自主可控，精准有效实施更加积极的财政政策和适度宽松的货币政策，持续扩大内需、优化供给，做优增量、盘活存量，着力稳就业、稳企业、稳市场、稳预期，增强经济发展内生动力，进一步做强国内大循环，做优国内国际双循环，努力实现“十五五”良好开局。</w:t>
      </w:r>
    </w:p>
    <w:p w14:paraId="11C8DC3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right="0" w:firstLine="420"/>
        <w:jc w:val="both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会议强调，要用好用足宏观政策。持续优化财政支出结构，兜牢基层“三保”底线。增强货币政策前瞻性灵活性针对性，保持流动性充裕。保持人民币汇率在合理均衡水平上的基本稳定。做好宏观政策取向一致性评估。</w:t>
      </w:r>
    </w:p>
    <w:p w14:paraId="64F7E4F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right="0" w:firstLine="420"/>
        <w:jc w:val="both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会议指出，要深入挖掘内需潜力。扩大优质商品和服务供给，推动消费升级。深入实施服务业扩能提质行动。加强水网、新型电网、算力网、新一代通信网、城市地下管网、物流网等规划建设。推动条件成熟的重大工程项目开工。</w:t>
      </w:r>
    </w:p>
    <w:p w14:paraId="4D91281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right="0" w:firstLine="420"/>
        <w:jc w:val="both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会议强调，要加快建设现代化产业体系，保持制造业合理比重。纵深推进全国统一大市场建设，深入整治“内卷式”竞争。全面实施“人工智能+”行动，发展智能经济新形态，完善人工智能治理。进一步深化国资国企改革。系统应对外部冲击挑战，提高能源资源安全保障水平，以高质量发展的确定性应对各种不确定性。</w:t>
      </w:r>
    </w:p>
    <w:p w14:paraId="4F58322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right="0" w:firstLine="420"/>
        <w:jc w:val="both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会议指出，要有效防范化解重点领域风险。努力稳定房地产市场，扎实推进城市更新。有序化解地方政府债务风险，着力解决拖欠企业账款问题。推动中小金融机构改革，稳定和增强资本市场信心。</w:t>
      </w:r>
    </w:p>
    <w:p w14:paraId="79BA960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right="0" w:firstLine="420"/>
        <w:jc w:val="both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会议强调，要强化就业优先政策导向，加强教育、医疗、托育等民生建设。抓好农业生产，稳定生猪等农产品价格。完善常态化帮扶机制，确保不发生规模性返贫致贫。做好安全生产、防灾减灾、食品药品安全等工作。要深入开展树立和践行正确政绩观学习教育，把学习教育的成效转化为推动高质量发展的实效。</w:t>
      </w:r>
    </w:p>
    <w:p w14:paraId="59C3619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ind w:left="0" w:right="0" w:firstLine="420"/>
        <w:jc w:val="both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会议还研究了其他事项。</w:t>
      </w:r>
    </w:p>
    <w:p w14:paraId="0DD9DB2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560" w:firstLineChars="200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</w:rPr>
      </w:pPr>
    </w:p>
    <w:p w14:paraId="5388DBA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方正仿宋_GBK" w:hAnsi="方正仿宋_GBK" w:eastAsia="方正仿宋_GBK" w:cs="方正仿宋_GBK"/>
          <w:b w:val="0"/>
          <w:bCs/>
          <w:color w:val="000000" w:themeColor="text1"/>
          <w:kern w:val="0"/>
          <w:sz w:val="28"/>
          <w:szCs w:val="28"/>
          <w:shd w:val="clear" w:color="auto" w:fill="FFFFFF"/>
          <w:lang w:val="en-US" w:eastAsia="zh-CN" w:bidi="ar-SA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5D3094"/>
    <w:rsid w:val="6623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5150</Words>
  <Characters>5165</Characters>
  <Lines>0</Lines>
  <Paragraphs>0</Paragraphs>
  <TotalTime>2</TotalTime>
  <ScaleCrop>false</ScaleCrop>
  <LinksUpToDate>false</LinksUpToDate>
  <CharactersWithSpaces>5171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2026-04-13T02:53:00Z</dcterms:created>
  <dc:creator>WX</dc:creator>
  <cp:lastModifiedBy>哆啦美</cp:lastModifiedBy>
  <dcterms:modified xsi:type="dcterms:W3CDTF">2026-05-13T01:52:02Z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eyJoZGlkIjoiNWU2NzBhNzIyY2NhODRkMzdhMzAxNGJiYzUzNTk4OTUiLCJ1c2VySWQiOiIzMTEwNDY2NzgifQ==</vt:lpwstr>
  </property>
  <property fmtid="{D5CDD505-2E9C-101B-9397-08002B2CF9AE}" pid="4" name="ICV">
    <vt:lpwstr>B6F9878CCD9743A88D4B3A0D8298EC63_12</vt:lpwstr>
  </property>
</Properties>
</file>